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AD1" w:rsidRPr="008F2AD1" w:rsidRDefault="008F2AD1" w:rsidP="008F2A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C2D2E"/>
          <w:sz w:val="28"/>
          <w:szCs w:val="28"/>
          <w:lang w:eastAsia="ru-RU"/>
        </w:rPr>
      </w:pPr>
      <w:bookmarkStart w:id="0" w:name="_GoBack"/>
      <w:bookmarkEnd w:id="0"/>
      <w:r w:rsidRPr="008F2AD1">
        <w:rPr>
          <w:rFonts w:ascii="Times New Roman" w:eastAsia="Times New Roman" w:hAnsi="Times New Roman" w:cs="Times New Roman"/>
          <w:b/>
          <w:i/>
          <w:color w:val="2C2D2E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i/>
          <w:color w:val="2C2D2E"/>
          <w:sz w:val="28"/>
          <w:szCs w:val="28"/>
          <w:lang w:eastAsia="ru-RU"/>
        </w:rPr>
        <w:t>редметно развивающая среда</w:t>
      </w:r>
      <w:r w:rsidRPr="008F2AD1">
        <w:rPr>
          <w:rFonts w:ascii="Times New Roman" w:eastAsia="Times New Roman" w:hAnsi="Times New Roman" w:cs="Times New Roman"/>
          <w:b/>
          <w:i/>
          <w:color w:val="2C2D2E"/>
          <w:sz w:val="28"/>
          <w:szCs w:val="28"/>
          <w:lang w:eastAsia="ru-RU"/>
        </w:rPr>
        <w:t xml:space="preserve"> кабинета учителя-дефектолога</w:t>
      </w:r>
    </w:p>
    <w:p w:rsidR="008F2AD1" w:rsidRPr="008F2AD1" w:rsidRDefault="008F2AD1" w:rsidP="008F2A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</w:t>
      </w: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редметно развивающей среда кабинета учителя-дефектолога охватывает важные аспекты, касающиеся организации пространства, которое нацелено на поддержку и развитие учащихся с особыми образовательными потребностями. Основными элементами этой среды являются:</w:t>
      </w:r>
    </w:p>
    <w:p w:rsidR="008F2AD1" w:rsidRPr="008F2AD1" w:rsidRDefault="008F2AD1" w:rsidP="008F2AD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Организация пространства: Кабинет должен быть удобно оборудован, чтобы учитель мог легко взаимодействовать с каждым учеником. Это включает в себя зонирование кабинета, где каждая зона будет иметь свою предназначенность (игровая зона, учебная зона и т.д.).</w:t>
      </w:r>
    </w:p>
    <w:p w:rsidR="008F2AD1" w:rsidRPr="008F2AD1" w:rsidRDefault="008F2AD1" w:rsidP="008F2AD1">
      <w:pPr>
        <w:pStyle w:val="a3"/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Зонирование пространства кабинета дефектолога является важным аспектом в организации рабочего пространства. Оно способствует созданию комфортной и функциональной среды для работы с детьми с особенностями развития. В этом контексте мы рассмотрим основные зоны, которые могут быть выделены в кабинете дефектолога, а также их назначение. Основные зоны кабинета дефектолога: </w:t>
      </w:r>
    </w:p>
    <w:p w:rsidR="008F2AD1" w:rsidRPr="008F2AD1" w:rsidRDefault="008F2AD1" w:rsidP="008F2AD1">
      <w:pPr>
        <w:pStyle w:val="a3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Зона для индивидуальных занятий - Эта зона должна быть тихой и спокойной, чтобы ребенок мог сосредоточиться на заданиях. Здесь могут находиться стол и стулья, а также необходимые материалы для занятий. </w:t>
      </w:r>
    </w:p>
    <w:p w:rsidR="008F2AD1" w:rsidRPr="008F2AD1" w:rsidRDefault="008F2AD1" w:rsidP="008F2AD1">
      <w:pPr>
        <w:pStyle w:val="a3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Зона для групповых занятий - Эта зона предназначена для работы с несколькими детьми одновременно. Она должна быть более просторной и включать в себя несколько мест для сидения и игровые элементы. </w:t>
      </w:r>
    </w:p>
    <w:p w:rsidR="008F2AD1" w:rsidRPr="008F2AD1" w:rsidRDefault="008F2AD1" w:rsidP="008F2AD1">
      <w:pPr>
        <w:pStyle w:val="a3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Зона для отдыха - Важно, чтобы в кабинете была зона, где дети могут отдохнуть после активной работы. Это может быть уголок с мягкими игрушками, подушками или ковриком.</w:t>
      </w:r>
    </w:p>
    <w:p w:rsidR="008F2AD1" w:rsidRPr="008F2AD1" w:rsidRDefault="008F2AD1" w:rsidP="008F2AD1">
      <w:pPr>
        <w:pStyle w:val="a3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Зона для диагностики и оценки - Эта зона должна быть оборудована кабинетными инструментами и материалами для проведения диагностики. Здесь может находиться компьютер и тестовые материалы. </w:t>
      </w:r>
    </w:p>
    <w:p w:rsidR="008F2AD1" w:rsidRPr="008F2AD1" w:rsidRDefault="008F2AD1" w:rsidP="008F2AD1">
      <w:pPr>
        <w:pStyle w:val="a3"/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Зона для хранения - Важно выделить место для хранения учебных пособий, книг и других материалов. Это поможет поддерживать порядок в кабинете.</w:t>
      </w:r>
    </w:p>
    <w:p w:rsidR="008F2AD1" w:rsidRP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2. Разнообразие материалов: Дефектолог должен иметь в арсенале различные обучающие материалы, которые помогут стимулировать развитие учащихся. К таким материалам можно отнести:</w:t>
      </w: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   - Развивающие игры (</w:t>
      </w:r>
      <w:proofErr w:type="spellStart"/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пазлы</w:t>
      </w:r>
      <w:proofErr w:type="spellEnd"/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конструкторы).</w:t>
      </w: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   - Сенсорные материалы (текстуры, формы).</w:t>
      </w: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   - Наглядные пособия (плакаты, схемы).</w:t>
      </w:r>
    </w:p>
    <w:p w:rsidR="008F2AD1" w:rsidRP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3. Индивидуализация обучения: Важно, чтобы среда способствовала индивидуальному подходу к каждому ученику. Это может быть достигнуто </w:t>
      </w: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за счет использования адаптированных учебников, технологических средств (например, интерактивных досок) и специальных композиционных заданий.</w:t>
      </w:r>
    </w:p>
    <w:p w:rsidR="008F2AD1" w:rsidRP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4. Эмоциональный комфорт: Атмосфера кабинета должна быть дружелюбной и поддерживающей. Это может включать в себя использование успокаивающих цветов в интерьере, наличие мягких уголков для отдыха и возможность принимать гостей (родителей, специалистов).</w:t>
      </w:r>
    </w:p>
    <w:p w:rsidR="008F2AD1" w:rsidRP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5. Технологические средства: Современные технологии играют важную роль в обучении детей с особыми потребностями. Это может быть использование программ, которые развивают внимание, память и другие навыки.</w:t>
      </w:r>
    </w:p>
    <w:p w:rsid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F2AD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Предметно развивающая среда в кабинете учителя-дефектолога должна быть гибкой и адаптивной, позволяя педагогам легко изменять её в зависимости от потребностей и интересов учащихся. Важно продолжать исследовать и внедрять новые практики для создания оптимальных условий для обучения и развития детей.</w:t>
      </w:r>
    </w:p>
    <w:p w:rsid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8F2AD1" w:rsidRDefault="008F2AD1" w:rsidP="008F2AD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Литература:</w:t>
      </w:r>
    </w:p>
    <w:p w:rsidR="008F2AD1" w:rsidRDefault="008F2AD1" w:rsidP="008F2AD1">
      <w:pPr>
        <w:pStyle w:val="a3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Артамонова О.В. Предметно-пространственная среда: её роль в воспитании личности</w:t>
      </w:r>
      <w:r w:rsidR="006635D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//Дошкольное </w:t>
      </w:r>
      <w:proofErr w:type="gramStart"/>
      <w:r w:rsidR="006635D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воспитание.-</w:t>
      </w:r>
      <w:proofErr w:type="gramEnd"/>
      <w:r w:rsidR="006635D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№ 4.-2007.-с.37-42</w:t>
      </w:r>
    </w:p>
    <w:p w:rsidR="006635D2" w:rsidRDefault="006635D2" w:rsidP="008F2AD1">
      <w:pPr>
        <w:pStyle w:val="a3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Ветлугина И.А. Развитие предметно-пространственной среды в ДОО.-М., 2009. С.265</w:t>
      </w:r>
    </w:p>
    <w:p w:rsidR="006635D2" w:rsidRPr="008F2AD1" w:rsidRDefault="006635D2" w:rsidP="006635D2">
      <w:pPr>
        <w:pStyle w:val="a3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6635D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Электронный ресурс</w:t>
      </w:r>
      <w:proofErr w:type="gramStart"/>
      <w:r w:rsidRPr="006635D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Режим доступа: </w:t>
      </w:r>
      <w:r w:rsidRPr="006635D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https://www.defectologiya.pro/zhurnal/razvivayushhaya_predmetno_prostranstvennaya_sreda_v_kabinete_uchitelya_defektologa_i_v_gruppe_dlya_detej_s_ovz/ 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(дата обращения 21.04.2025)</w:t>
      </w:r>
    </w:p>
    <w:p w:rsidR="00FC4600" w:rsidRDefault="00FC4600"/>
    <w:sectPr w:rsidR="00FC4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D566B"/>
    <w:multiLevelType w:val="hybridMultilevel"/>
    <w:tmpl w:val="3F643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52ECB"/>
    <w:multiLevelType w:val="hybridMultilevel"/>
    <w:tmpl w:val="82B27B4A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32564464"/>
    <w:multiLevelType w:val="hybridMultilevel"/>
    <w:tmpl w:val="8C482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17707"/>
    <w:multiLevelType w:val="hybridMultilevel"/>
    <w:tmpl w:val="28C2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451B9"/>
    <w:multiLevelType w:val="hybridMultilevel"/>
    <w:tmpl w:val="D9029A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AD1"/>
    <w:rsid w:val="00584166"/>
    <w:rsid w:val="006635D2"/>
    <w:rsid w:val="008F2AD1"/>
    <w:rsid w:val="009976CF"/>
    <w:rsid w:val="00FC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FC98F-7947-41B1-AB52-A3092473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79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22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18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25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29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513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144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50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361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985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2355482">
                  <w:marLeft w:val="480"/>
                  <w:marRight w:val="4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33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7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05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6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570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92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064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9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9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3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8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7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85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39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86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349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208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604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717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51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974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011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470493">
                  <w:marLeft w:val="480"/>
                  <w:marRight w:val="4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5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9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80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3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04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8281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62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00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16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incom</cp:lastModifiedBy>
  <cp:revision>2</cp:revision>
  <dcterms:created xsi:type="dcterms:W3CDTF">2025-05-06T03:43:00Z</dcterms:created>
  <dcterms:modified xsi:type="dcterms:W3CDTF">2025-05-06T03:43:00Z</dcterms:modified>
</cp:coreProperties>
</file>